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76" w:rsidRDefault="003A0132" w:rsidP="00B028B5">
      <w:pPr>
        <w:widowControl/>
        <w:spacing w:after="120" w:line="600" w:lineRule="exact"/>
        <w:ind w:firstLineChars="400" w:firstLine="1664"/>
        <w:rPr>
          <w:rFonts w:ascii="Times New Roman" w:eastAsia="方正小标宋简体" w:hAnsi="Times New Roman" w:cs="Times New Roman"/>
          <w:w w:val="95"/>
          <w:sz w:val="44"/>
          <w:szCs w:val="44"/>
        </w:rPr>
      </w:pPr>
      <w:r w:rsidRPr="00B028B5">
        <w:rPr>
          <w:rFonts w:ascii="Times New Roman" w:eastAsia="方正小标宋简体" w:hAnsi="Times New Roman" w:cs="Times New Roman" w:hint="eastAsia"/>
          <w:w w:val="95"/>
          <w:sz w:val="44"/>
          <w:szCs w:val="44"/>
        </w:rPr>
        <w:t>新泰市</w:t>
      </w:r>
      <w:r>
        <w:rPr>
          <w:rFonts w:ascii="Times New Roman" w:eastAsia="方正小标宋简体" w:hAnsi="Times New Roman" w:cs="Times New Roman"/>
          <w:w w:val="95"/>
          <w:sz w:val="44"/>
          <w:szCs w:val="44"/>
        </w:rPr>
        <w:t>新时代文明实践</w:t>
      </w:r>
      <w:r w:rsidR="00B028B5">
        <w:rPr>
          <w:rFonts w:ascii="Times New Roman" w:eastAsia="方正小标宋简体" w:hAnsi="Times New Roman" w:cs="Times New Roman" w:hint="eastAsia"/>
          <w:w w:val="95"/>
          <w:sz w:val="44"/>
          <w:szCs w:val="44"/>
        </w:rPr>
        <w:t>活动优质</w:t>
      </w:r>
      <w:r>
        <w:rPr>
          <w:rFonts w:ascii="Times New Roman" w:eastAsia="方正小标宋简体" w:hAnsi="Times New Roman" w:cs="Times New Roman"/>
          <w:w w:val="95"/>
          <w:sz w:val="44"/>
          <w:szCs w:val="44"/>
        </w:rPr>
        <w:t>项目</w:t>
      </w:r>
      <w:r w:rsidR="00B028B5">
        <w:rPr>
          <w:rFonts w:ascii="Times New Roman" w:eastAsia="方正小标宋简体" w:hAnsi="Times New Roman" w:cs="Times New Roman" w:hint="eastAsia"/>
          <w:w w:val="95"/>
          <w:sz w:val="44"/>
          <w:szCs w:val="44"/>
        </w:rPr>
        <w:t>一览表</w:t>
      </w:r>
      <w:r>
        <w:rPr>
          <w:rFonts w:ascii="Times New Roman" w:eastAsia="方正小标宋简体" w:hAnsi="Times New Roman" w:cs="Times New Roman"/>
          <w:w w:val="95"/>
          <w:sz w:val="44"/>
          <w:szCs w:val="44"/>
        </w:rPr>
        <w:t>（</w:t>
      </w:r>
      <w:r w:rsidRPr="00B028B5">
        <w:rPr>
          <w:rFonts w:ascii="Times New Roman" w:eastAsia="方正小标宋简体" w:hAnsi="Times New Roman" w:cs="Times New Roman" w:hint="eastAsia"/>
          <w:w w:val="95"/>
          <w:sz w:val="44"/>
          <w:szCs w:val="44"/>
        </w:rPr>
        <w:t>10</w:t>
      </w:r>
      <w:r>
        <w:rPr>
          <w:rFonts w:ascii="Times New Roman" w:eastAsia="方正小标宋简体" w:hAnsi="Times New Roman" w:cs="Times New Roman"/>
          <w:w w:val="95"/>
          <w:sz w:val="44"/>
          <w:szCs w:val="44"/>
        </w:rPr>
        <w:t>个）</w:t>
      </w:r>
    </w:p>
    <w:tbl>
      <w:tblPr>
        <w:tblStyle w:val="a6"/>
        <w:tblW w:w="14048" w:type="dxa"/>
        <w:tblLayout w:type="fixed"/>
        <w:tblLook w:val="04A0"/>
      </w:tblPr>
      <w:tblGrid>
        <w:gridCol w:w="534"/>
        <w:gridCol w:w="1638"/>
        <w:gridCol w:w="6300"/>
        <w:gridCol w:w="1341"/>
        <w:gridCol w:w="2082"/>
        <w:gridCol w:w="2153"/>
      </w:tblGrid>
      <w:tr w:rsidR="005E4576">
        <w:trPr>
          <w:tblHeader/>
        </w:trPr>
        <w:tc>
          <w:tcPr>
            <w:tcW w:w="534" w:type="dxa"/>
            <w:vMerge w:val="restart"/>
            <w:vAlign w:val="center"/>
          </w:tcPr>
          <w:p w:rsidR="005E4576" w:rsidRDefault="003A0132">
            <w:pPr>
              <w:widowControl/>
              <w:spacing w:after="120" w:line="0" w:lineRule="atLeast"/>
              <w:jc w:val="center"/>
              <w:rPr>
                <w:rFonts w:ascii="黑体" w:eastAsia="黑体" w:hAnsi="黑体" w:cs="黑体"/>
                <w:kern w:val="0"/>
                <w:sz w:val="24"/>
                <w:szCs w:val="24"/>
              </w:rPr>
            </w:pPr>
            <w:r>
              <w:rPr>
                <w:rFonts w:ascii="黑体" w:eastAsia="黑体" w:hAnsi="黑体" w:cs="黑体" w:hint="eastAsia"/>
                <w:kern w:val="0"/>
                <w:sz w:val="24"/>
                <w:szCs w:val="24"/>
              </w:rPr>
              <w:t>序号</w:t>
            </w:r>
          </w:p>
        </w:tc>
        <w:tc>
          <w:tcPr>
            <w:tcW w:w="1638" w:type="dxa"/>
            <w:vMerge w:val="restart"/>
            <w:vAlign w:val="center"/>
          </w:tcPr>
          <w:p w:rsidR="005E4576" w:rsidRDefault="003A0132">
            <w:pPr>
              <w:widowControl/>
              <w:spacing w:after="120" w:line="0" w:lineRule="atLeast"/>
              <w:jc w:val="center"/>
              <w:rPr>
                <w:rFonts w:ascii="黑体" w:eastAsia="黑体" w:hAnsi="黑体" w:cs="黑体"/>
                <w:kern w:val="0"/>
                <w:sz w:val="24"/>
                <w:szCs w:val="24"/>
              </w:rPr>
            </w:pPr>
            <w:r>
              <w:rPr>
                <w:rFonts w:ascii="黑体" w:eastAsia="黑体" w:hAnsi="黑体" w:cs="黑体" w:hint="eastAsia"/>
                <w:kern w:val="0"/>
                <w:sz w:val="24"/>
                <w:szCs w:val="24"/>
              </w:rPr>
              <w:t>项目名称</w:t>
            </w:r>
          </w:p>
        </w:tc>
        <w:tc>
          <w:tcPr>
            <w:tcW w:w="6300" w:type="dxa"/>
            <w:vMerge w:val="restart"/>
            <w:vAlign w:val="center"/>
          </w:tcPr>
          <w:p w:rsidR="005E4576" w:rsidRDefault="003A0132">
            <w:pPr>
              <w:widowControl/>
              <w:spacing w:after="120" w:line="0" w:lineRule="atLeast"/>
              <w:jc w:val="center"/>
              <w:rPr>
                <w:rFonts w:ascii="黑体" w:eastAsia="黑体" w:hAnsi="黑体" w:cs="黑体"/>
                <w:kern w:val="0"/>
                <w:sz w:val="24"/>
                <w:szCs w:val="24"/>
              </w:rPr>
            </w:pPr>
            <w:r>
              <w:rPr>
                <w:rFonts w:ascii="黑体" w:eastAsia="黑体" w:hAnsi="黑体" w:cs="黑体" w:hint="eastAsia"/>
                <w:kern w:val="0"/>
                <w:sz w:val="24"/>
                <w:szCs w:val="24"/>
              </w:rPr>
              <w:t>项目介绍</w:t>
            </w:r>
          </w:p>
          <w:p w:rsidR="005E4576" w:rsidRDefault="003A0132">
            <w:pPr>
              <w:widowControl/>
              <w:spacing w:after="120" w:line="0" w:lineRule="atLeast"/>
              <w:jc w:val="center"/>
              <w:rPr>
                <w:rFonts w:ascii="黑体" w:eastAsia="黑体" w:hAnsi="黑体" w:cs="黑体"/>
                <w:kern w:val="0"/>
                <w:sz w:val="24"/>
                <w:szCs w:val="24"/>
              </w:rPr>
            </w:pPr>
            <w:r>
              <w:rPr>
                <w:rFonts w:ascii="黑体" w:eastAsia="黑体" w:hAnsi="黑体" w:cs="黑体" w:hint="eastAsia"/>
                <w:kern w:val="0"/>
                <w:sz w:val="24"/>
                <w:szCs w:val="24"/>
              </w:rPr>
              <w:t>（条目化，80字以内）</w:t>
            </w:r>
          </w:p>
        </w:tc>
        <w:tc>
          <w:tcPr>
            <w:tcW w:w="1341" w:type="dxa"/>
            <w:vMerge w:val="restart"/>
            <w:vAlign w:val="center"/>
          </w:tcPr>
          <w:p w:rsidR="005E4576" w:rsidRDefault="003A0132">
            <w:pPr>
              <w:widowControl/>
              <w:spacing w:after="120" w:line="0" w:lineRule="atLeast"/>
              <w:jc w:val="center"/>
              <w:rPr>
                <w:rFonts w:ascii="黑体" w:eastAsia="黑体" w:hAnsi="黑体" w:cs="黑体"/>
                <w:kern w:val="0"/>
                <w:sz w:val="24"/>
                <w:szCs w:val="24"/>
              </w:rPr>
            </w:pPr>
            <w:r>
              <w:rPr>
                <w:rFonts w:ascii="黑体" w:eastAsia="黑体" w:hAnsi="黑体" w:cs="黑体" w:hint="eastAsia"/>
                <w:kern w:val="0"/>
                <w:sz w:val="24"/>
                <w:szCs w:val="24"/>
              </w:rPr>
              <w:t>每 年    活动次数</w:t>
            </w:r>
          </w:p>
        </w:tc>
        <w:tc>
          <w:tcPr>
            <w:tcW w:w="4235" w:type="dxa"/>
            <w:gridSpan w:val="2"/>
            <w:vAlign w:val="center"/>
          </w:tcPr>
          <w:p w:rsidR="005E4576" w:rsidRDefault="003A0132">
            <w:pPr>
              <w:widowControl/>
              <w:spacing w:after="120" w:line="0" w:lineRule="atLeast"/>
              <w:jc w:val="center"/>
              <w:rPr>
                <w:rFonts w:ascii="黑体" w:eastAsia="黑体" w:hAnsi="黑体" w:cs="黑体"/>
                <w:kern w:val="0"/>
                <w:sz w:val="24"/>
                <w:szCs w:val="24"/>
              </w:rPr>
            </w:pPr>
            <w:r>
              <w:rPr>
                <w:rFonts w:ascii="黑体" w:eastAsia="黑体" w:hAnsi="黑体" w:cs="黑体" w:hint="eastAsia"/>
                <w:kern w:val="0"/>
                <w:sz w:val="24"/>
                <w:szCs w:val="24"/>
              </w:rPr>
              <w:t>负责项目的队伍</w:t>
            </w:r>
          </w:p>
        </w:tc>
      </w:tr>
      <w:tr w:rsidR="005E4576">
        <w:trPr>
          <w:trHeight w:val="825"/>
          <w:tblHeader/>
        </w:trPr>
        <w:tc>
          <w:tcPr>
            <w:tcW w:w="534" w:type="dxa"/>
            <w:vMerge/>
            <w:vAlign w:val="center"/>
          </w:tcPr>
          <w:p w:rsidR="005E4576" w:rsidRDefault="005E4576">
            <w:pPr>
              <w:widowControl/>
              <w:spacing w:after="120" w:line="0" w:lineRule="atLeast"/>
              <w:jc w:val="center"/>
              <w:rPr>
                <w:rFonts w:ascii="黑体" w:eastAsia="黑体" w:hAnsi="黑体" w:cs="黑体"/>
                <w:kern w:val="0"/>
                <w:sz w:val="24"/>
                <w:szCs w:val="24"/>
              </w:rPr>
            </w:pPr>
          </w:p>
        </w:tc>
        <w:tc>
          <w:tcPr>
            <w:tcW w:w="1638" w:type="dxa"/>
            <w:vMerge/>
            <w:vAlign w:val="center"/>
          </w:tcPr>
          <w:p w:rsidR="005E4576" w:rsidRDefault="005E4576">
            <w:pPr>
              <w:widowControl/>
              <w:spacing w:after="120" w:line="0" w:lineRule="atLeast"/>
              <w:jc w:val="center"/>
              <w:rPr>
                <w:rFonts w:ascii="黑体" w:eastAsia="黑体" w:hAnsi="黑体" w:cs="黑体"/>
                <w:kern w:val="0"/>
                <w:sz w:val="24"/>
                <w:szCs w:val="24"/>
              </w:rPr>
            </w:pPr>
          </w:p>
        </w:tc>
        <w:tc>
          <w:tcPr>
            <w:tcW w:w="6300" w:type="dxa"/>
            <w:vMerge/>
            <w:vAlign w:val="center"/>
          </w:tcPr>
          <w:p w:rsidR="005E4576" w:rsidRDefault="005E4576">
            <w:pPr>
              <w:widowControl/>
              <w:spacing w:after="120" w:line="0" w:lineRule="atLeast"/>
              <w:jc w:val="center"/>
              <w:rPr>
                <w:rFonts w:ascii="黑体" w:eastAsia="黑体" w:hAnsi="黑体" w:cs="黑体"/>
                <w:kern w:val="0"/>
                <w:sz w:val="24"/>
                <w:szCs w:val="24"/>
              </w:rPr>
            </w:pPr>
          </w:p>
        </w:tc>
        <w:tc>
          <w:tcPr>
            <w:tcW w:w="1341" w:type="dxa"/>
            <w:vMerge/>
            <w:vAlign w:val="center"/>
          </w:tcPr>
          <w:p w:rsidR="005E4576" w:rsidRDefault="005E4576">
            <w:pPr>
              <w:widowControl/>
              <w:spacing w:after="120" w:line="0" w:lineRule="atLeast"/>
              <w:jc w:val="center"/>
              <w:rPr>
                <w:rFonts w:ascii="黑体" w:eastAsia="黑体" w:hAnsi="黑体" w:cs="黑体"/>
                <w:kern w:val="0"/>
                <w:sz w:val="24"/>
                <w:szCs w:val="24"/>
              </w:rPr>
            </w:pPr>
          </w:p>
        </w:tc>
        <w:tc>
          <w:tcPr>
            <w:tcW w:w="2082" w:type="dxa"/>
            <w:vAlign w:val="center"/>
          </w:tcPr>
          <w:p w:rsidR="005E4576" w:rsidRDefault="003A0132">
            <w:pPr>
              <w:widowControl/>
              <w:spacing w:after="120" w:line="0" w:lineRule="atLeast"/>
              <w:jc w:val="center"/>
              <w:rPr>
                <w:rFonts w:ascii="黑体" w:eastAsia="黑体" w:hAnsi="黑体" w:cs="黑体"/>
                <w:kern w:val="0"/>
                <w:sz w:val="24"/>
                <w:szCs w:val="24"/>
              </w:rPr>
            </w:pPr>
            <w:r>
              <w:rPr>
                <w:rFonts w:ascii="黑体" w:eastAsia="黑体" w:hAnsi="黑体" w:cs="黑体" w:hint="eastAsia"/>
                <w:kern w:val="0"/>
                <w:sz w:val="24"/>
                <w:szCs w:val="24"/>
              </w:rPr>
              <w:t>队伍名称</w:t>
            </w:r>
          </w:p>
        </w:tc>
        <w:tc>
          <w:tcPr>
            <w:tcW w:w="2153" w:type="dxa"/>
            <w:vAlign w:val="center"/>
          </w:tcPr>
          <w:p w:rsidR="005E4576" w:rsidRDefault="003A0132">
            <w:pPr>
              <w:widowControl/>
              <w:spacing w:after="120" w:line="0" w:lineRule="atLeast"/>
              <w:jc w:val="center"/>
              <w:rPr>
                <w:rFonts w:ascii="黑体" w:eastAsia="黑体" w:hAnsi="黑体" w:cs="黑体"/>
                <w:kern w:val="0"/>
                <w:sz w:val="24"/>
                <w:szCs w:val="24"/>
              </w:rPr>
            </w:pPr>
            <w:r>
              <w:rPr>
                <w:rFonts w:ascii="黑体" w:eastAsia="黑体" w:hAnsi="黑体" w:cs="黑体" w:hint="eastAsia"/>
                <w:kern w:val="0"/>
                <w:sz w:val="24"/>
                <w:szCs w:val="24"/>
              </w:rPr>
              <w:t>队伍联系人（姓名、单位、联系电话）</w:t>
            </w:r>
          </w:p>
        </w:tc>
      </w:tr>
      <w:tr w:rsidR="005E4576">
        <w:trPr>
          <w:trHeight w:val="970"/>
        </w:trPr>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638" w:type="dxa"/>
            <w:vAlign w:val="center"/>
          </w:tcPr>
          <w:p w:rsidR="005E4576" w:rsidRDefault="003A0132">
            <w:pPr>
              <w:widowControl/>
              <w:spacing w:after="120"/>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“一老一小”救助帮扶</w:t>
            </w:r>
          </w:p>
        </w:tc>
        <w:tc>
          <w:tcPr>
            <w:tcW w:w="6300" w:type="dxa"/>
            <w:vAlign w:val="center"/>
          </w:tcPr>
          <w:p w:rsidR="005E4576" w:rsidRDefault="003A0132">
            <w:pPr>
              <w:widowControl/>
              <w:spacing w:after="120"/>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围绕为老为小，开展“希望小屋”儿童 帮扶、“金晖助老”、“百业助学”活动等一系列关爱活动， 引导社会力量参与“一老一小”救助帮扶工作。</w:t>
            </w:r>
          </w:p>
        </w:tc>
        <w:tc>
          <w:tcPr>
            <w:tcW w:w="1341" w:type="dxa"/>
            <w:vAlign w:val="center"/>
          </w:tcPr>
          <w:p w:rsidR="005E4576" w:rsidRDefault="003A0132">
            <w:pPr>
              <w:widowControl/>
              <w:spacing w:after="120"/>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w:t>
            </w:r>
          </w:p>
        </w:tc>
        <w:tc>
          <w:tcPr>
            <w:tcW w:w="2082" w:type="dxa"/>
            <w:vAlign w:val="center"/>
          </w:tcPr>
          <w:p w:rsidR="005E4576" w:rsidRDefault="003A0132">
            <w:pPr>
              <w:widowControl/>
              <w:spacing w:after="120"/>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新泰市青年志愿服务队</w:t>
            </w:r>
          </w:p>
        </w:tc>
        <w:tc>
          <w:tcPr>
            <w:tcW w:w="2153" w:type="dxa"/>
            <w:vAlign w:val="center"/>
          </w:tcPr>
          <w:p w:rsidR="005E4576" w:rsidRDefault="003A0132">
            <w:pPr>
              <w:widowControl/>
              <w:spacing w:after="120"/>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王艳艳</w:t>
            </w:r>
          </w:p>
          <w:p w:rsidR="005E4576" w:rsidRDefault="003A0132">
            <w:pPr>
              <w:widowControl/>
              <w:spacing w:after="120"/>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团市委学少部科员</w:t>
            </w:r>
          </w:p>
          <w:p w:rsidR="005E4576" w:rsidRDefault="003A0132">
            <w:pPr>
              <w:widowControl/>
              <w:spacing w:after="120"/>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15725855755</w:t>
            </w:r>
          </w:p>
        </w:tc>
      </w:tr>
      <w:tr w:rsidR="005E4576">
        <w:trPr>
          <w:trHeight w:val="1371"/>
        </w:trPr>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638" w:type="dxa"/>
            <w:vAlign w:val="center"/>
          </w:tcPr>
          <w:p w:rsidR="005E4576" w:rsidRDefault="003A0132">
            <w:pPr>
              <w:widowControl/>
              <w:spacing w:after="120"/>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“有爱无碍”关爱行动</w:t>
            </w:r>
          </w:p>
        </w:tc>
        <w:tc>
          <w:tcPr>
            <w:tcW w:w="6300" w:type="dxa"/>
            <w:vAlign w:val="center"/>
          </w:tcPr>
          <w:p w:rsidR="005E4576" w:rsidRDefault="003A0132">
            <w:pPr>
              <w:widowControl/>
              <w:spacing w:after="120"/>
              <w:jc w:val="lef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组织开展残疾儿童社会融入活动；开展关爱帮扶活动，为残疾儿童送图书、文具、生活用品等；开展 “童心向党快乐成长”观影、“残健协手快乐成长”联欢等主题实践活动。</w:t>
            </w:r>
          </w:p>
        </w:tc>
        <w:tc>
          <w:tcPr>
            <w:tcW w:w="1341" w:type="dxa"/>
            <w:vAlign w:val="center"/>
          </w:tcPr>
          <w:p w:rsidR="005E4576" w:rsidRDefault="003A0132">
            <w:pPr>
              <w:widowControl/>
              <w:spacing w:after="120"/>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16</w:t>
            </w:r>
          </w:p>
        </w:tc>
        <w:tc>
          <w:tcPr>
            <w:tcW w:w="2082" w:type="dxa"/>
            <w:vAlign w:val="center"/>
          </w:tcPr>
          <w:p w:rsidR="005E4576" w:rsidRDefault="003A0132">
            <w:pPr>
              <w:widowControl/>
              <w:spacing w:after="120"/>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新泰市助残志愿服务队</w:t>
            </w:r>
          </w:p>
        </w:tc>
        <w:tc>
          <w:tcPr>
            <w:tcW w:w="2153" w:type="dxa"/>
            <w:vAlign w:val="center"/>
          </w:tcPr>
          <w:p w:rsidR="005E4576" w:rsidRDefault="003A0132">
            <w:pPr>
              <w:widowControl/>
              <w:spacing w:after="120"/>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刘安锋</w:t>
            </w:r>
          </w:p>
          <w:p w:rsidR="005E4576" w:rsidRDefault="003A0132">
            <w:pPr>
              <w:widowControl/>
              <w:spacing w:after="120"/>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新泰市残联</w:t>
            </w:r>
          </w:p>
          <w:p w:rsidR="005E4576" w:rsidRDefault="003A0132">
            <w:pPr>
              <w:widowControl/>
              <w:spacing w:after="120"/>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15666251317</w:t>
            </w:r>
          </w:p>
        </w:tc>
      </w:tr>
      <w:tr w:rsidR="005E4576">
        <w:trPr>
          <w:trHeight w:val="1406"/>
        </w:trPr>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638" w:type="dxa"/>
            <w:vAlign w:val="center"/>
          </w:tcPr>
          <w:p w:rsidR="005E4576" w:rsidRDefault="003A0132">
            <w:pPr>
              <w:widowControl/>
              <w:spacing w:after="120" w:line="0" w:lineRule="atLeas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“教育零距离”志愿服务</w:t>
            </w:r>
          </w:p>
        </w:tc>
        <w:tc>
          <w:tcPr>
            <w:tcW w:w="6300" w:type="dxa"/>
            <w:vAlign w:val="center"/>
          </w:tcPr>
          <w:p w:rsidR="005E4576" w:rsidRDefault="003A0132">
            <w:pPr>
              <w:widowControl/>
              <w:spacing w:after="120" w:line="0" w:lineRule="atLeas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组织9所城区小学对接20处乡镇偏远小规模学校，采取“菜单式”和“订单式”，开展送教助研活动，搭建城乡教师教研共研平台，推动城乡教师共同成长。</w:t>
            </w:r>
          </w:p>
        </w:tc>
        <w:tc>
          <w:tcPr>
            <w:tcW w:w="1341" w:type="dxa"/>
            <w:vAlign w:val="center"/>
          </w:tcPr>
          <w:p w:rsidR="005E4576" w:rsidRDefault="003A0132">
            <w:pPr>
              <w:widowControl/>
              <w:spacing w:after="120" w:line="0" w:lineRule="atLeas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20</w:t>
            </w:r>
          </w:p>
        </w:tc>
        <w:tc>
          <w:tcPr>
            <w:tcW w:w="2082" w:type="dxa"/>
            <w:vAlign w:val="center"/>
          </w:tcPr>
          <w:p w:rsidR="005E4576" w:rsidRDefault="003A0132">
            <w:pPr>
              <w:widowControl/>
              <w:spacing w:after="120" w:line="0" w:lineRule="atLeas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新泰市助学支教志愿服务队</w:t>
            </w:r>
          </w:p>
        </w:tc>
        <w:tc>
          <w:tcPr>
            <w:tcW w:w="2153" w:type="dxa"/>
            <w:vAlign w:val="center"/>
          </w:tcPr>
          <w:p w:rsidR="005E4576" w:rsidRDefault="003A0132">
            <w:pPr>
              <w:widowControl/>
              <w:spacing w:after="120" w:line="0" w:lineRule="atLeas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李桂</w:t>
            </w:r>
            <w:r w:rsidR="00287F72">
              <w:rPr>
                <w:rFonts w:ascii="仿宋_GB2312" w:eastAsia="仿宋_GB2312" w:hAnsi="仿宋_GB2312" w:cs="仿宋_GB2312" w:hint="eastAsia"/>
                <w:color w:val="000000" w:themeColor="text1"/>
                <w:kern w:val="0"/>
                <w:sz w:val="24"/>
                <w:szCs w:val="24"/>
              </w:rPr>
              <w:t>莲</w:t>
            </w:r>
            <w:bookmarkStart w:id="0" w:name="_GoBack"/>
            <w:bookmarkEnd w:id="0"/>
            <w:r>
              <w:rPr>
                <w:rFonts w:ascii="仿宋_GB2312" w:eastAsia="仿宋_GB2312" w:hAnsi="仿宋_GB2312" w:cs="仿宋_GB2312" w:hint="eastAsia"/>
                <w:color w:val="000000" w:themeColor="text1"/>
                <w:kern w:val="0"/>
                <w:sz w:val="24"/>
                <w:szCs w:val="24"/>
              </w:rPr>
              <w:t>13954828132</w:t>
            </w:r>
          </w:p>
          <w:p w:rsidR="005E4576" w:rsidRDefault="003A0132">
            <w:pPr>
              <w:widowControl/>
              <w:spacing w:after="120" w:line="0" w:lineRule="atLeas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任宁13561753038</w:t>
            </w:r>
          </w:p>
          <w:p w:rsidR="005E4576" w:rsidRDefault="003A0132">
            <w:pPr>
              <w:widowControl/>
              <w:spacing w:after="120" w:line="0" w:lineRule="atLeas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 xml:space="preserve">新泰市教科研中心 </w:t>
            </w:r>
          </w:p>
        </w:tc>
      </w:tr>
      <w:tr w:rsidR="005E4576">
        <w:trPr>
          <w:trHeight w:val="2109"/>
        </w:trPr>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1638" w:type="dxa"/>
            <w:vAlign w:val="center"/>
          </w:tcPr>
          <w:p w:rsidR="005E4576" w:rsidRDefault="003A0132">
            <w:pPr>
              <w:widowControl/>
              <w:spacing w:after="120" w:line="0" w:lineRule="atLeas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“全民健身”志愿服务</w:t>
            </w:r>
          </w:p>
        </w:tc>
        <w:tc>
          <w:tcPr>
            <w:tcW w:w="6300" w:type="dxa"/>
            <w:vAlign w:val="center"/>
          </w:tcPr>
          <w:p w:rsidR="005E4576" w:rsidRDefault="003A0132">
            <w:pPr>
              <w:widowControl/>
              <w:spacing w:after="120" w:line="0" w:lineRule="atLeas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依托社会体育指导员全民健身志愿服务指导站，开展健身项目指导“进农村、进学校、进社区、进广场”活动，打造“体泰心安 健康新泰”全民健身志愿服务品牌。</w:t>
            </w:r>
          </w:p>
        </w:tc>
        <w:tc>
          <w:tcPr>
            <w:tcW w:w="1341" w:type="dxa"/>
            <w:vAlign w:val="center"/>
          </w:tcPr>
          <w:p w:rsidR="005E4576" w:rsidRDefault="003A0132">
            <w:pPr>
              <w:widowControl/>
              <w:spacing w:after="120" w:line="0" w:lineRule="atLeas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100</w:t>
            </w:r>
          </w:p>
        </w:tc>
        <w:tc>
          <w:tcPr>
            <w:tcW w:w="2082" w:type="dxa"/>
            <w:vAlign w:val="center"/>
          </w:tcPr>
          <w:p w:rsidR="005E4576" w:rsidRDefault="003A0132">
            <w:pPr>
              <w:widowControl/>
              <w:spacing w:after="120" w:line="0" w:lineRule="atLeas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新泰市全民健身志愿服务队</w:t>
            </w:r>
          </w:p>
        </w:tc>
        <w:tc>
          <w:tcPr>
            <w:tcW w:w="2153" w:type="dxa"/>
            <w:vAlign w:val="center"/>
          </w:tcPr>
          <w:p w:rsidR="005E4576" w:rsidRDefault="003A0132">
            <w:pPr>
              <w:widowControl/>
              <w:spacing w:after="120" w:line="0" w:lineRule="atLeas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孙其鹏—体育事业发展中心—13562828195</w:t>
            </w:r>
          </w:p>
          <w:p w:rsidR="005E4576" w:rsidRDefault="003A0132">
            <w:pPr>
              <w:widowControl/>
              <w:spacing w:after="120" w:line="0" w:lineRule="atLeas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牛雪丽—体育事业发展中心—13563819929</w:t>
            </w:r>
          </w:p>
        </w:tc>
      </w:tr>
      <w:tr w:rsidR="005E4576">
        <w:trPr>
          <w:trHeight w:val="1988"/>
        </w:trPr>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5</w:t>
            </w:r>
          </w:p>
        </w:tc>
        <w:tc>
          <w:tcPr>
            <w:tcW w:w="1638" w:type="dxa"/>
            <w:vAlign w:val="center"/>
          </w:tcPr>
          <w:p w:rsidR="005E4576" w:rsidRDefault="003A0132">
            <w:pPr>
              <w:jc w:val="center"/>
              <w:rPr>
                <w:rFonts w:ascii="仿宋_GB2312" w:eastAsia="仿宋_GB2312"/>
                <w:sz w:val="24"/>
                <w:szCs w:val="24"/>
              </w:rPr>
            </w:pPr>
            <w:r>
              <w:rPr>
                <w:rFonts w:ascii="仿宋_GB2312" w:eastAsia="仿宋_GB2312" w:hint="eastAsia"/>
                <w:sz w:val="24"/>
                <w:szCs w:val="24"/>
              </w:rPr>
              <w:t>“情系三农”  振兴乡村</w:t>
            </w:r>
          </w:p>
        </w:tc>
        <w:tc>
          <w:tcPr>
            <w:tcW w:w="6300" w:type="dxa"/>
            <w:vAlign w:val="center"/>
          </w:tcPr>
          <w:p w:rsidR="005E4576" w:rsidRDefault="003A0132">
            <w:pPr>
              <w:jc w:val="left"/>
              <w:rPr>
                <w:rFonts w:ascii="仿宋_GB2312" w:eastAsia="仿宋_GB2312"/>
                <w:sz w:val="24"/>
                <w:szCs w:val="24"/>
              </w:rPr>
            </w:pPr>
            <w:r>
              <w:rPr>
                <w:rFonts w:ascii="仿宋_GB2312" w:eastAsia="仿宋_GB2312" w:hint="eastAsia"/>
                <w:sz w:val="24"/>
                <w:szCs w:val="24"/>
              </w:rPr>
              <w:t>组织农业专业技术人员进田间、入地头开展技术指导服务，为农民解决生产难题；开展科技培训，提高职业农民综合素质；开展科技三下乡活动；结合创建文明城市，与社区开展共驻共建活动；结合节约型机关创建活动，组织开展进社区、进园区、进企业宣传节能环保志愿服务</w:t>
            </w:r>
          </w:p>
        </w:tc>
        <w:tc>
          <w:tcPr>
            <w:tcW w:w="1341" w:type="dxa"/>
            <w:vAlign w:val="center"/>
          </w:tcPr>
          <w:p w:rsidR="005E4576" w:rsidRDefault="003A0132">
            <w:pPr>
              <w:jc w:val="center"/>
              <w:rPr>
                <w:rFonts w:ascii="仿宋_GB2312" w:eastAsia="仿宋_GB2312"/>
                <w:sz w:val="24"/>
                <w:szCs w:val="24"/>
              </w:rPr>
            </w:pPr>
            <w:r>
              <w:rPr>
                <w:rFonts w:ascii="仿宋_GB2312" w:eastAsia="仿宋_GB2312" w:hint="eastAsia"/>
                <w:sz w:val="24"/>
                <w:szCs w:val="24"/>
              </w:rPr>
              <w:t>20</w:t>
            </w:r>
          </w:p>
        </w:tc>
        <w:tc>
          <w:tcPr>
            <w:tcW w:w="2082" w:type="dxa"/>
            <w:vAlign w:val="center"/>
          </w:tcPr>
          <w:p w:rsidR="005E4576" w:rsidRDefault="003A0132">
            <w:pPr>
              <w:jc w:val="center"/>
              <w:rPr>
                <w:rFonts w:ascii="仿宋_GB2312" w:eastAsia="仿宋_GB2312"/>
                <w:sz w:val="24"/>
                <w:szCs w:val="24"/>
              </w:rPr>
            </w:pPr>
            <w:r>
              <w:rPr>
                <w:rFonts w:ascii="仿宋_GB2312" w:eastAsia="仿宋_GB2312" w:hint="eastAsia"/>
                <w:sz w:val="24"/>
                <w:szCs w:val="24"/>
              </w:rPr>
              <w:t>新泰市农业科技志愿服务队</w:t>
            </w:r>
          </w:p>
        </w:tc>
        <w:tc>
          <w:tcPr>
            <w:tcW w:w="2153" w:type="dxa"/>
            <w:vAlign w:val="center"/>
          </w:tcPr>
          <w:p w:rsidR="005E4576" w:rsidRDefault="003A0132">
            <w:pPr>
              <w:jc w:val="center"/>
              <w:rPr>
                <w:rFonts w:ascii="仿宋_GB2312" w:eastAsia="仿宋_GB2312"/>
                <w:sz w:val="24"/>
                <w:szCs w:val="24"/>
              </w:rPr>
            </w:pPr>
            <w:r>
              <w:rPr>
                <w:rFonts w:ascii="仿宋_GB2312" w:eastAsia="仿宋_GB2312" w:hint="eastAsia"/>
                <w:sz w:val="24"/>
                <w:szCs w:val="24"/>
              </w:rPr>
              <w:t>何娅婷</w:t>
            </w:r>
          </w:p>
          <w:p w:rsidR="005E4576" w:rsidRDefault="003A0132">
            <w:pPr>
              <w:jc w:val="center"/>
              <w:rPr>
                <w:rFonts w:ascii="仿宋_GB2312" w:eastAsia="仿宋_GB2312"/>
                <w:sz w:val="24"/>
                <w:szCs w:val="24"/>
              </w:rPr>
            </w:pPr>
            <w:r>
              <w:rPr>
                <w:rFonts w:ascii="仿宋_GB2312" w:eastAsia="仿宋_GB2312" w:hint="eastAsia"/>
                <w:sz w:val="24"/>
                <w:szCs w:val="24"/>
              </w:rPr>
              <w:t>新泰市农业农村局</w:t>
            </w:r>
          </w:p>
          <w:p w:rsidR="005E4576" w:rsidRDefault="003A0132">
            <w:pPr>
              <w:jc w:val="center"/>
              <w:rPr>
                <w:rFonts w:ascii="仿宋_GB2312" w:eastAsia="仿宋_GB2312"/>
                <w:sz w:val="24"/>
                <w:szCs w:val="24"/>
              </w:rPr>
            </w:pPr>
            <w:r>
              <w:rPr>
                <w:rFonts w:ascii="仿宋_GB2312" w:eastAsia="仿宋_GB2312" w:hint="eastAsia"/>
                <w:sz w:val="24"/>
                <w:szCs w:val="24"/>
              </w:rPr>
              <w:t>19953893771</w:t>
            </w:r>
          </w:p>
        </w:tc>
      </w:tr>
      <w:tr w:rsidR="005E4576">
        <w:trPr>
          <w:trHeight w:val="1899"/>
        </w:trPr>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1638"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杏林“益”诊</w:t>
            </w:r>
          </w:p>
        </w:tc>
        <w:tc>
          <w:tcPr>
            <w:tcW w:w="6300"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开展进社区、乡村服务活动，为广大人民义诊，建立健康档案；开展健康养生知识宣传活动。</w:t>
            </w:r>
          </w:p>
        </w:tc>
        <w:tc>
          <w:tcPr>
            <w:tcW w:w="1341"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55</w:t>
            </w:r>
          </w:p>
        </w:tc>
        <w:tc>
          <w:tcPr>
            <w:tcW w:w="2082"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新泰市卫生健康志愿服务队</w:t>
            </w:r>
          </w:p>
        </w:tc>
        <w:tc>
          <w:tcPr>
            <w:tcW w:w="2153"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刘长春、新泰市中医医院、13953886179</w:t>
            </w:r>
          </w:p>
        </w:tc>
      </w:tr>
      <w:tr w:rsidR="005E4576">
        <w:trPr>
          <w:trHeight w:val="1259"/>
        </w:trPr>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p>
        </w:tc>
        <w:tc>
          <w:tcPr>
            <w:tcW w:w="1638"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“同舟共济”水上救援</w:t>
            </w:r>
          </w:p>
        </w:tc>
        <w:tc>
          <w:tcPr>
            <w:tcW w:w="6300"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组织部分水上救援经验丰富人员、组成水上救援队，免费为溺水人员提供救援服务、打捞服务、防灾抢险救援服务等项目，最大限度的减少生命财产损失，挽救溺水人员，防止家庭悲剧的发生</w:t>
            </w:r>
          </w:p>
        </w:tc>
        <w:tc>
          <w:tcPr>
            <w:tcW w:w="1341"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2082"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新泰市同舟公益救援服务中心</w:t>
            </w:r>
          </w:p>
        </w:tc>
        <w:tc>
          <w:tcPr>
            <w:tcW w:w="2153"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赵利 新泰市管家洼  13854817853</w:t>
            </w:r>
          </w:p>
        </w:tc>
      </w:tr>
      <w:tr w:rsidR="005E4576">
        <w:trPr>
          <w:trHeight w:val="1968"/>
        </w:trPr>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8</w:t>
            </w:r>
          </w:p>
        </w:tc>
        <w:tc>
          <w:tcPr>
            <w:tcW w:w="1638"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“光明新视界”行动</w:t>
            </w:r>
          </w:p>
        </w:tc>
        <w:tc>
          <w:tcPr>
            <w:tcW w:w="6300" w:type="dxa"/>
            <w:vAlign w:val="center"/>
          </w:tcPr>
          <w:p w:rsidR="00AA23F3" w:rsidRDefault="003A0132">
            <w:pPr>
              <w:jc w:val="left"/>
              <w:rPr>
                <w:rFonts w:ascii="仿宋_GB2312" w:eastAsia="仿宋_GB2312" w:hAnsi="仿宋_GB2312" w:cs="仿宋_GB2312"/>
                <w:kern w:val="0"/>
                <w:sz w:val="24"/>
                <w:szCs w:val="24"/>
              </w:rPr>
            </w:pPr>
            <w:r>
              <w:rPr>
                <w:rFonts w:ascii="仿宋_GB2312" w:eastAsia="仿宋_GB2312" w:hAnsi="仿宋_GB2312" w:cs="仿宋_GB2312" w:hint="eastAsia"/>
                <w:color w:val="000000"/>
                <w:sz w:val="24"/>
                <w:szCs w:val="24"/>
              </w:rPr>
              <w:t>为关爱</w:t>
            </w:r>
            <w:r>
              <w:rPr>
                <w:rFonts w:ascii="仿宋_GB2312" w:eastAsia="仿宋_GB2312" w:hAnsi="仿宋_GB2312" w:cs="仿宋_GB2312" w:hint="eastAsia"/>
                <w:sz w:val="24"/>
                <w:szCs w:val="24"/>
              </w:rPr>
              <w:t>孤寡、空巢老人</w:t>
            </w:r>
            <w:r>
              <w:rPr>
                <w:rFonts w:ascii="仿宋_GB2312" w:eastAsia="仿宋_GB2312" w:hAnsi="仿宋_GB2312" w:cs="仿宋_GB2312" w:hint="eastAsia"/>
                <w:color w:val="000000"/>
                <w:sz w:val="24"/>
                <w:szCs w:val="24"/>
              </w:rPr>
              <w:t>老人身体健康，深入敬老院及村庄开展免费为老年人测视力、配老花镜活动，让老年人的眼睛变得更加敞亮，生活更加方便。感受到了社会的关怀。</w:t>
            </w:r>
          </w:p>
          <w:p w:rsidR="00AA23F3" w:rsidRDefault="00AA23F3" w:rsidP="00AA23F3">
            <w:pPr>
              <w:rPr>
                <w:rFonts w:ascii="仿宋_GB2312" w:eastAsia="仿宋_GB2312" w:hAnsi="仿宋_GB2312" w:cs="仿宋_GB2312"/>
                <w:sz w:val="24"/>
                <w:szCs w:val="24"/>
              </w:rPr>
            </w:pPr>
          </w:p>
          <w:p w:rsidR="005E4576" w:rsidRPr="00AA23F3" w:rsidRDefault="005E4576" w:rsidP="00AA23F3">
            <w:pPr>
              <w:rPr>
                <w:rFonts w:ascii="仿宋_GB2312" w:eastAsia="仿宋_GB2312" w:hAnsi="仿宋_GB2312" w:cs="仿宋_GB2312"/>
                <w:sz w:val="24"/>
                <w:szCs w:val="24"/>
              </w:rPr>
            </w:pPr>
          </w:p>
        </w:tc>
        <w:tc>
          <w:tcPr>
            <w:tcW w:w="1341"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w:t>
            </w:r>
          </w:p>
        </w:tc>
        <w:tc>
          <w:tcPr>
            <w:tcW w:w="2082"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新泰光明公益事业发展中心</w:t>
            </w:r>
          </w:p>
        </w:tc>
        <w:tc>
          <w:tcPr>
            <w:tcW w:w="2153"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张文明</w:t>
            </w:r>
          </w:p>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光明眼镜店</w:t>
            </w:r>
          </w:p>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13854855688</w:t>
            </w:r>
          </w:p>
        </w:tc>
      </w:tr>
      <w:tr w:rsidR="005E4576">
        <w:trPr>
          <w:trHeight w:val="1994"/>
        </w:trPr>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w:t>
            </w:r>
          </w:p>
        </w:tc>
        <w:tc>
          <w:tcPr>
            <w:tcW w:w="1638" w:type="dxa"/>
            <w:vAlign w:val="center"/>
          </w:tcPr>
          <w:p w:rsidR="005E4576" w:rsidRDefault="003A0132">
            <w:pPr>
              <w:widowControl/>
              <w:spacing w:after="1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“方圆计划”青少年管护帮教项目</w:t>
            </w:r>
          </w:p>
        </w:tc>
        <w:tc>
          <w:tcPr>
            <w:tcW w:w="6300" w:type="dxa"/>
            <w:vAlign w:val="center"/>
          </w:tcPr>
          <w:p w:rsidR="005E4576" w:rsidRDefault="003A0132">
            <w:pPr>
              <w:rPr>
                <w:rFonts w:ascii="仿宋_GB2312" w:eastAsia="仿宋_GB2312" w:hAnsi="仿宋_GB2312" w:cs="仿宋_GB2312"/>
                <w:spacing w:val="17"/>
                <w:sz w:val="24"/>
                <w:szCs w:val="24"/>
              </w:rPr>
            </w:pPr>
            <w:r>
              <w:rPr>
                <w:rFonts w:ascii="仿宋_GB2312" w:eastAsia="仿宋_GB2312" w:hAnsi="仿宋_GB2312" w:cs="仿宋_GB2312" w:hint="eastAsia"/>
                <w:spacing w:val="17"/>
                <w:sz w:val="24"/>
                <w:szCs w:val="24"/>
              </w:rPr>
              <w:t>由协会招募专业社工组成帮教小组，运用个案、小组工作法，并辅以法制教育、能力拓展、家庭教育、扶危济困、文明创建等社会公益活动，开展心理疏导活动，改善涉罪未成年的行为习惯和价值观认知，避免二次犯罪。</w:t>
            </w:r>
          </w:p>
          <w:p w:rsidR="005E4576" w:rsidRDefault="005E4576">
            <w:pPr>
              <w:ind w:firstLineChars="200" w:firstLine="480"/>
              <w:rPr>
                <w:rFonts w:ascii="仿宋_GB2312" w:eastAsia="仿宋_GB2312" w:hAnsi="仿宋_GB2312" w:cs="仿宋_GB2312"/>
                <w:kern w:val="0"/>
                <w:sz w:val="24"/>
                <w:szCs w:val="24"/>
              </w:rPr>
            </w:pPr>
          </w:p>
        </w:tc>
        <w:tc>
          <w:tcPr>
            <w:tcW w:w="1341"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w:t>
            </w:r>
          </w:p>
        </w:tc>
        <w:tc>
          <w:tcPr>
            <w:tcW w:w="2082" w:type="dxa"/>
            <w:vAlign w:val="center"/>
          </w:tcPr>
          <w:p w:rsidR="005E4576" w:rsidRDefault="003A0132">
            <w:pPr>
              <w:widowControl/>
              <w:spacing w:after="1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新泰市好人公益志愿者协会</w:t>
            </w:r>
          </w:p>
        </w:tc>
        <w:tc>
          <w:tcPr>
            <w:tcW w:w="2153"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郝楠</w:t>
            </w:r>
          </w:p>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新泰市民政局</w:t>
            </w:r>
          </w:p>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18364860778</w:t>
            </w:r>
          </w:p>
        </w:tc>
      </w:tr>
      <w:tr w:rsidR="005E4576">
        <w:tc>
          <w:tcPr>
            <w:tcW w:w="534"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1638" w:type="dxa"/>
            <w:vAlign w:val="center"/>
          </w:tcPr>
          <w:p w:rsidR="005E4576" w:rsidRDefault="003A0132">
            <w:pPr>
              <w:pStyle w:val="a5"/>
              <w:spacing w:before="0" w:beforeAutospacing="0" w:after="0" w:afterAutospacing="0"/>
              <w:rPr>
                <w:rFonts w:ascii="仿宋_GB2312" w:eastAsia="仿宋_GB2312" w:hAnsi="仿宋_GB2312" w:cs="仿宋_GB2312"/>
                <w:spacing w:val="30"/>
              </w:rPr>
            </w:pPr>
            <w:r>
              <w:rPr>
                <w:rFonts w:ascii="仿宋_GB2312" w:eastAsia="仿宋_GB2312" w:hAnsi="仿宋_GB2312" w:cs="仿宋_GB2312" w:hint="eastAsia"/>
              </w:rPr>
              <w:t>“温情陪伴 快乐成长”</w:t>
            </w:r>
          </w:p>
          <w:p w:rsidR="005E4576" w:rsidRDefault="005E4576">
            <w:pPr>
              <w:widowControl/>
              <w:spacing w:after="120"/>
              <w:jc w:val="left"/>
              <w:rPr>
                <w:rFonts w:ascii="仿宋_GB2312" w:eastAsia="仿宋_GB2312" w:hAnsi="仿宋_GB2312" w:cs="仿宋_GB2312"/>
                <w:kern w:val="0"/>
                <w:sz w:val="24"/>
                <w:szCs w:val="24"/>
              </w:rPr>
            </w:pPr>
          </w:p>
        </w:tc>
        <w:tc>
          <w:tcPr>
            <w:tcW w:w="6300"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通过多对一结对帮扶，一对一结对帮扶，爱心企业结对帮扶及爱心传递助学等不同形式对全市孤贫儿童帮扶关注，不仅物质上给予帮助，还通过“温情陪伴-快乐成长”活动，解决好孩子们平时生活学习中的困惑。</w:t>
            </w:r>
          </w:p>
        </w:tc>
        <w:tc>
          <w:tcPr>
            <w:tcW w:w="1341"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w:t>
            </w:r>
          </w:p>
        </w:tc>
        <w:tc>
          <w:tcPr>
            <w:tcW w:w="2082" w:type="dxa"/>
            <w:vAlign w:val="center"/>
          </w:tcPr>
          <w:p w:rsidR="005E4576" w:rsidRDefault="003A0132">
            <w:pPr>
              <w:widowControl/>
              <w:spacing w:after="12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新泰市网络志愿者协会</w:t>
            </w:r>
          </w:p>
        </w:tc>
        <w:tc>
          <w:tcPr>
            <w:tcW w:w="2153" w:type="dxa"/>
            <w:vAlign w:val="center"/>
          </w:tcPr>
          <w:p w:rsidR="005E4576" w:rsidRDefault="003A0132">
            <w:pPr>
              <w:widowControl/>
              <w:spacing w:after="12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王正东 18953869505</w:t>
            </w:r>
          </w:p>
        </w:tc>
      </w:tr>
    </w:tbl>
    <w:p w:rsidR="005E4576" w:rsidRDefault="005E4576">
      <w:pPr>
        <w:ind w:right="960"/>
        <w:rPr>
          <w:rFonts w:ascii="仿宋_GB2312" w:eastAsia="仿宋_GB2312" w:hAnsi="仿宋_GB2312" w:cs="仿宋_GB2312"/>
          <w:sz w:val="24"/>
          <w:szCs w:val="24"/>
        </w:rPr>
      </w:pPr>
    </w:p>
    <w:sectPr w:rsidR="005E4576" w:rsidSect="006347C2">
      <w:pgSz w:w="16838" w:h="11906" w:orient="landscape"/>
      <w:pgMar w:top="1689" w:right="1440" w:bottom="1689"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0D" w:rsidRDefault="00FB300D" w:rsidP="00287F72">
      <w:r>
        <w:separator/>
      </w:r>
    </w:p>
  </w:endnote>
  <w:endnote w:type="continuationSeparator" w:id="0">
    <w:p w:rsidR="00FB300D" w:rsidRDefault="00FB300D" w:rsidP="00287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0D" w:rsidRDefault="00FB300D" w:rsidP="00287F72">
      <w:r>
        <w:separator/>
      </w:r>
    </w:p>
  </w:footnote>
  <w:footnote w:type="continuationSeparator" w:id="0">
    <w:p w:rsidR="00FB300D" w:rsidRDefault="00FB300D" w:rsidP="00287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3F70A8"/>
    <w:rsid w:val="000071EC"/>
    <w:rsid w:val="00124257"/>
    <w:rsid w:val="0017247D"/>
    <w:rsid w:val="001D3B21"/>
    <w:rsid w:val="002576E5"/>
    <w:rsid w:val="00287F72"/>
    <w:rsid w:val="00331D2D"/>
    <w:rsid w:val="003522D3"/>
    <w:rsid w:val="003A0132"/>
    <w:rsid w:val="003F70A8"/>
    <w:rsid w:val="004117AD"/>
    <w:rsid w:val="004E1327"/>
    <w:rsid w:val="005414FC"/>
    <w:rsid w:val="005E4576"/>
    <w:rsid w:val="00626155"/>
    <w:rsid w:val="006347C2"/>
    <w:rsid w:val="00654B30"/>
    <w:rsid w:val="006B3340"/>
    <w:rsid w:val="007961B2"/>
    <w:rsid w:val="00A46DFB"/>
    <w:rsid w:val="00A9088A"/>
    <w:rsid w:val="00AA23F3"/>
    <w:rsid w:val="00AB15F5"/>
    <w:rsid w:val="00AD77AA"/>
    <w:rsid w:val="00B028B5"/>
    <w:rsid w:val="00BE6D47"/>
    <w:rsid w:val="00C45E69"/>
    <w:rsid w:val="00C55D9B"/>
    <w:rsid w:val="00C76C04"/>
    <w:rsid w:val="00CA663D"/>
    <w:rsid w:val="00CA68C8"/>
    <w:rsid w:val="00CC5F4E"/>
    <w:rsid w:val="00D876F8"/>
    <w:rsid w:val="00E332C3"/>
    <w:rsid w:val="00EB58B3"/>
    <w:rsid w:val="00F51C25"/>
    <w:rsid w:val="00F75AFD"/>
    <w:rsid w:val="00F94214"/>
    <w:rsid w:val="00FB300D"/>
    <w:rsid w:val="01D91716"/>
    <w:rsid w:val="03E50385"/>
    <w:rsid w:val="0E6F5E67"/>
    <w:rsid w:val="0F6E6297"/>
    <w:rsid w:val="13446743"/>
    <w:rsid w:val="152B3533"/>
    <w:rsid w:val="164C65AB"/>
    <w:rsid w:val="1DAD1365"/>
    <w:rsid w:val="29ED293E"/>
    <w:rsid w:val="323879A2"/>
    <w:rsid w:val="365239B6"/>
    <w:rsid w:val="37C24CAC"/>
    <w:rsid w:val="37D10BC2"/>
    <w:rsid w:val="3B017CCB"/>
    <w:rsid w:val="4C4C3EA5"/>
    <w:rsid w:val="50024CCC"/>
    <w:rsid w:val="52CA364A"/>
    <w:rsid w:val="56F14CAB"/>
    <w:rsid w:val="5D36126C"/>
    <w:rsid w:val="5DC46613"/>
    <w:rsid w:val="5F906724"/>
    <w:rsid w:val="68647725"/>
    <w:rsid w:val="6AF45FB7"/>
    <w:rsid w:val="708C0446"/>
    <w:rsid w:val="77F400C2"/>
    <w:rsid w:val="79F13B69"/>
    <w:rsid w:val="7A1A7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C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47C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347C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347C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rsid w:val="006347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6347C2"/>
    <w:rPr>
      <w:color w:val="0000FF" w:themeColor="hyperlink"/>
      <w:u w:val="single"/>
    </w:rPr>
  </w:style>
  <w:style w:type="character" w:customStyle="1" w:styleId="Char0">
    <w:name w:val="页眉 Char"/>
    <w:basedOn w:val="a0"/>
    <w:link w:val="a4"/>
    <w:uiPriority w:val="99"/>
    <w:qFormat/>
    <w:rsid w:val="006347C2"/>
    <w:rPr>
      <w:sz w:val="18"/>
      <w:szCs w:val="18"/>
    </w:rPr>
  </w:style>
  <w:style w:type="character" w:customStyle="1" w:styleId="Char">
    <w:name w:val="页脚 Char"/>
    <w:basedOn w:val="a0"/>
    <w:link w:val="a3"/>
    <w:uiPriority w:val="99"/>
    <w:qFormat/>
    <w:rsid w:val="006347C2"/>
    <w:rPr>
      <w:sz w:val="18"/>
      <w:szCs w:val="18"/>
    </w:rPr>
  </w:style>
  <w:style w:type="paragraph" w:styleId="a8">
    <w:name w:val="List Paragraph"/>
    <w:basedOn w:val="a"/>
    <w:uiPriority w:val="34"/>
    <w:qFormat/>
    <w:rsid w:val="006347C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221</Words>
  <Characters>1263</Characters>
  <Application>Microsoft Office Word</Application>
  <DocSecurity>0</DocSecurity>
  <Lines>10</Lines>
  <Paragraphs>2</Paragraphs>
  <ScaleCrop>false</ScaleCrop>
  <Company>Microsoft</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19</cp:revision>
  <dcterms:created xsi:type="dcterms:W3CDTF">2022-03-04T02:24:00Z</dcterms:created>
  <dcterms:modified xsi:type="dcterms:W3CDTF">2022-11-01T18:43:00Z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A927883567D64C64A9DBE342D6A324EF</vt:lpwstr>
  </property>
</Properties>
</file>